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58" w:type="dxa"/>
        <w:tblInd w:w="-252" w:type="dxa"/>
        <w:tblLook w:val="04A0" w:firstRow="1" w:lastRow="0" w:firstColumn="1" w:lastColumn="0" w:noHBand="0" w:noVBand="1"/>
      </w:tblPr>
      <w:tblGrid>
        <w:gridCol w:w="3762"/>
        <w:gridCol w:w="6096"/>
      </w:tblGrid>
      <w:tr w:rsidR="00DA6E70">
        <w:trPr>
          <w:trHeight w:val="708"/>
        </w:trPr>
        <w:tc>
          <w:tcPr>
            <w:tcW w:w="3762" w:type="dxa"/>
          </w:tcPr>
          <w:p w:rsidR="00DA6E70" w:rsidRDefault="002A4651">
            <w:pPr>
              <w:jc w:val="center"/>
              <w:rPr>
                <w:b/>
                <w:sz w:val="26"/>
              </w:rPr>
            </w:pPr>
            <w:r>
              <w:rPr>
                <w:b/>
                <w:sz w:val="26"/>
              </w:rPr>
              <w:t>ỦY BAN NHÂN DÂN</w:t>
            </w:r>
          </w:p>
          <w:p w:rsidR="00DA6E70" w:rsidRDefault="002A4651">
            <w:pPr>
              <w:jc w:val="center"/>
              <w:rPr>
                <w:b/>
                <w:sz w:val="26"/>
              </w:rPr>
            </w:pPr>
            <w:r>
              <w:rPr>
                <w:b/>
                <w:sz w:val="26"/>
              </w:rPr>
              <w:t>THÀNH PHỐ HỒ CHÍ MINH</w:t>
            </w:r>
          </w:p>
          <w:p w:rsidR="00DA6E70" w:rsidRDefault="002A4651">
            <w:pPr>
              <w:rPr>
                <w:b/>
                <w:sz w:val="14"/>
              </w:rPr>
            </w:pPr>
            <w:r>
              <w:rPr>
                <w:noProof/>
              </w:rPr>
              <mc:AlternateContent>
                <mc:Choice Requires="wps">
                  <w:drawing>
                    <wp:anchor distT="0" distB="0" distL="114300" distR="114300" simplePos="0" relativeHeight="251659264" behindDoc="0" locked="0" layoutInCell="1" allowOverlap="1">
                      <wp:simplePos x="0" y="0"/>
                      <wp:positionH relativeFrom="column">
                        <wp:posOffset>665480</wp:posOffset>
                      </wp:positionH>
                      <wp:positionV relativeFrom="paragraph">
                        <wp:posOffset>34290</wp:posOffset>
                      </wp:positionV>
                      <wp:extent cx="862330" cy="0"/>
                      <wp:effectExtent l="0" t="0" r="1397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2642" cy="0"/>
                              </a:xfrm>
                              <a:prstGeom prst="line">
                                <a:avLst/>
                              </a:prstGeom>
                              <a:noFill/>
                              <a:ln w="9525">
                                <a:solidFill>
                                  <a:srgbClr val="000000"/>
                                </a:solidFill>
                                <a:round/>
                              </a:ln>
                            </wps:spPr>
                            <wps:bodyPr/>
                          </wps:wsp>
                        </a:graphicData>
                      </a:graphic>
                    </wp:anchor>
                  </w:drawing>
                </mc:Choice>
                <mc:Fallback>
                  <w:pict>
                    <v:line w14:anchorId="4BEF6D91"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2.4pt,2.7pt" to="120.3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"/>
                  </w:pict>
                </mc:Fallback>
              </mc:AlternateContent>
            </w:r>
          </w:p>
        </w:tc>
        <w:tc>
          <w:tcPr>
            <w:tcW w:w="6096" w:type="dxa"/>
          </w:tcPr>
          <w:p w:rsidR="00DA6E70" w:rsidRDefault="002A4651">
            <w:pPr>
              <w:jc w:val="center"/>
              <w:rPr>
                <w:b/>
                <w:sz w:val="26"/>
              </w:rPr>
            </w:pPr>
            <w:r>
              <w:rPr>
                <w:b/>
                <w:sz w:val="26"/>
              </w:rPr>
              <w:t>CỘNG HOÀ XÃ HỘI CHỦ NGHĨA VIỆT NAM</w:t>
            </w:r>
          </w:p>
          <w:p w:rsidR="00DA6E70" w:rsidRDefault="002A4651">
            <w:pPr>
              <w:jc w:val="center"/>
              <w:rPr>
                <w:b/>
              </w:rPr>
            </w:pPr>
            <w:r>
              <w:rPr>
                <w:b/>
              </w:rPr>
              <w:t>Độc lập - Tự do - Hạnh phúc</w:t>
            </w:r>
          </w:p>
          <w:p w:rsidR="00DA6E70" w:rsidRDefault="002A4651">
            <w:r>
              <w:rPr>
                <w:noProof/>
              </w:rPr>
              <mc:AlternateContent>
                <mc:Choice Requires="wps">
                  <w:drawing>
                    <wp:anchor distT="0" distB="0" distL="114300" distR="114300" simplePos="0" relativeHeight="251660288" behindDoc="0" locked="0" layoutInCell="1" allowOverlap="1">
                      <wp:simplePos x="0" y="0"/>
                      <wp:positionH relativeFrom="column">
                        <wp:posOffset>829310</wp:posOffset>
                      </wp:positionH>
                      <wp:positionV relativeFrom="paragraph">
                        <wp:posOffset>46990</wp:posOffset>
                      </wp:positionV>
                      <wp:extent cx="2075180" cy="0"/>
                      <wp:effectExtent l="0" t="0" r="20320" b="19050"/>
                      <wp:wrapNone/>
                      <wp:docPr id="3" name="Straight Connector 3"/>
                      <wp:cNvGraphicFramePr/>
                      <a:graphic xmlns:a="http://schemas.openxmlformats.org/drawingml/2006/main">
                        <a:graphicData uri="http://schemas.microsoft.com/office/word/2010/wordprocessingShape">
                          <wps:wsp>
                            <wps:cNvCnPr/>
                            <wps:spPr>
                              <a:xfrm>
                                <a:off x="0" y="0"/>
                                <a:ext cx="20751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64F47E5"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5.3pt,3.7pt" to="228.7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" strokecolor="black [3213]"/>
                  </w:pict>
                </mc:Fallback>
              </mc:AlternateContent>
            </w:r>
          </w:p>
        </w:tc>
      </w:tr>
      <w:tr w:rsidR="00DA6E70">
        <w:tc>
          <w:tcPr>
            <w:tcW w:w="3762" w:type="dxa"/>
          </w:tcPr>
          <w:p w:rsidR="00DA6E70" w:rsidRDefault="002A4651">
            <w:pPr>
              <w:jc w:val="center"/>
              <w:rPr>
                <w:sz w:val="26"/>
                <w:szCs w:val="26"/>
              </w:rPr>
            </w:pPr>
            <w:r>
              <w:rPr>
                <w:sz w:val="26"/>
                <w:szCs w:val="26"/>
              </w:rPr>
              <w:t>Số:         /QĐ-UBND</w:t>
            </w:r>
          </w:p>
          <w:p w:rsidR="00DA6E70" w:rsidRDefault="00F8702F">
            <w:pPr>
              <w:jc w:val="center"/>
              <w:rPr>
                <w:sz w:val="26"/>
              </w:rPr>
            </w:pPr>
            <w:r>
              <w:rPr>
                <w:noProof/>
              </w:rPr>
              <mc:AlternateContent>
                <mc:Choice Requires="wps">
                  <w:drawing>
                    <wp:anchor distT="0" distB="0" distL="114300" distR="114300" simplePos="0" relativeHeight="251661312" behindDoc="0" locked="0" layoutInCell="1" allowOverlap="1" wp14:anchorId="7445D13C" wp14:editId="3578CDEE">
                      <wp:simplePos x="0" y="0"/>
                      <wp:positionH relativeFrom="column">
                        <wp:posOffset>567690</wp:posOffset>
                      </wp:positionH>
                      <wp:positionV relativeFrom="paragraph">
                        <wp:posOffset>69850</wp:posOffset>
                      </wp:positionV>
                      <wp:extent cx="937260" cy="285750"/>
                      <wp:effectExtent l="0" t="0" r="15240" b="19050"/>
                      <wp:wrapNone/>
                      <wp:docPr id="1" name="Rectangle 1"/>
                      <wp:cNvGraphicFramePr/>
                      <a:graphic xmlns:a="http://schemas.openxmlformats.org/drawingml/2006/main">
                        <a:graphicData uri="http://schemas.microsoft.com/office/word/2010/wordprocessingShape">
                          <wps:wsp>
                            <wps:cNvSpPr/>
                            <wps:spPr>
                              <a:xfrm>
                                <a:off x="0" y="0"/>
                                <a:ext cx="937260" cy="285750"/>
                              </a:xfrm>
                              <a:prstGeom prst="rect">
                                <a:avLst/>
                              </a:prstGeom>
                              <a:solidFill>
                                <a:schemeClr val="bg1"/>
                              </a:solidFill>
                              <a:ln w="3175"/>
                            </wps:spPr>
                            <wps:style>
                              <a:lnRef idx="2">
                                <a:schemeClr val="dk1"/>
                              </a:lnRef>
                              <a:fillRef idx="1">
                                <a:schemeClr val="lt1"/>
                              </a:fillRef>
                              <a:effectRef idx="0">
                                <a:schemeClr val="dk1"/>
                              </a:effectRef>
                              <a:fontRef idx="minor">
                                <a:schemeClr val="dk1"/>
                              </a:fontRef>
                            </wps:style>
                            <wps:txbx>
                              <w:txbxContent>
                                <w:p w:rsidR="00DA6E70" w:rsidRDefault="002A4651">
                                  <w:pPr>
                                    <w:jc w:val="center"/>
                                    <w:rPr>
                                      <w:sz w:val="26"/>
                                      <w:szCs w:val="26"/>
                                    </w:rPr>
                                  </w:pPr>
                                  <w:r>
                                    <w:rPr>
                                      <w:sz w:val="26"/>
                                      <w:szCs w:val="26"/>
                                    </w:rPr>
                                    <w:t>DỰ THẢO</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7445D13C" id="Rectangle 1" o:spid="_x0000_s1026" style="position:absolute;left:0;text-align:left;margin-left:44.7pt;margin-top:5.5pt;width:73.8pt;height:2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" fillcolor="white [3212]" strokecolor="black [3200]" strokeweight=".25pt">
                      <v:textbox>
                        <w:txbxContent>
                          <w:p w:rsidR="00DA6E70" w:rsidRDefault="002A4651">
                            <w:pPr>
                              <w:jc w:val="center"/>
                              <w:rPr>
                                <w:sz w:val="26"/>
                                <w:szCs w:val="26"/>
                              </w:rPr>
                            </w:pPr>
                            <w:r>
                              <w:rPr>
                                <w:sz w:val="26"/>
                                <w:szCs w:val="26"/>
                              </w:rPr>
                              <w:t>DỰ THẢO</w:t>
                            </w:r>
                          </w:p>
                        </w:txbxContent>
                      </v:textbox>
                    </v:rect>
                  </w:pict>
                </mc:Fallback>
              </mc:AlternateContent>
            </w:r>
          </w:p>
        </w:tc>
        <w:tc>
          <w:tcPr>
            <w:tcW w:w="6096" w:type="dxa"/>
          </w:tcPr>
          <w:p w:rsidR="00DA6E70" w:rsidRDefault="002A4651">
            <w:pPr>
              <w:jc w:val="center"/>
              <w:rPr>
                <w:b/>
                <w:sz w:val="26"/>
                <w:szCs w:val="26"/>
              </w:rPr>
            </w:pPr>
            <w:r>
              <w:rPr>
                <w:i/>
                <w:sz w:val="26"/>
                <w:szCs w:val="26"/>
              </w:rPr>
              <w:t>Thành phố Hồ Chí Minh, ngày      tháng    năm 2024</w:t>
            </w:r>
          </w:p>
        </w:tc>
      </w:tr>
    </w:tbl>
    <w:p w:rsidR="00DA6E70" w:rsidRPr="00F8702F" w:rsidRDefault="002A4651" w:rsidP="00F8702F">
      <w:r>
        <w:tab/>
      </w:r>
    </w:p>
    <w:p w:rsidR="00DA6E70" w:rsidRDefault="002A4651">
      <w:pPr>
        <w:jc w:val="center"/>
        <w:rPr>
          <w:b/>
        </w:rPr>
      </w:pPr>
      <w:r>
        <w:rPr>
          <w:b/>
        </w:rPr>
        <w:t>QUYẾT ĐỊNH</w:t>
      </w:r>
    </w:p>
    <w:p w:rsidR="00DA6E70" w:rsidRDefault="002A4651" w:rsidP="00B91DE4">
      <w:pPr>
        <w:tabs>
          <w:tab w:val="left" w:pos="3410"/>
        </w:tabs>
        <w:spacing w:before="120" w:line="288" w:lineRule="auto"/>
        <w:jc w:val="center"/>
        <w:rPr>
          <w:b/>
        </w:rPr>
      </w:pPr>
      <w:r>
        <w:rPr>
          <w:noProof/>
        </w:rPr>
        <mc:AlternateContent>
          <mc:Choice Requires="wps">
            <w:drawing>
              <wp:anchor distT="0" distB="0" distL="114300" distR="114300" simplePos="0" relativeHeight="251662336" behindDoc="0" locked="0" layoutInCell="1" allowOverlap="1">
                <wp:simplePos x="0" y="0"/>
                <wp:positionH relativeFrom="column">
                  <wp:posOffset>2028190</wp:posOffset>
                </wp:positionH>
                <wp:positionV relativeFrom="paragraph">
                  <wp:posOffset>598170</wp:posOffset>
                </wp:positionV>
                <wp:extent cx="2075180" cy="0"/>
                <wp:effectExtent l="0" t="0" r="20320" b="19050"/>
                <wp:wrapNone/>
                <wp:docPr id="4" name="Straight Connector 4"/>
                <wp:cNvGraphicFramePr/>
                <a:graphic xmlns:a="http://schemas.openxmlformats.org/drawingml/2006/main">
                  <a:graphicData uri="http://schemas.microsoft.com/office/word/2010/wordprocessingShape">
                    <wps:wsp>
                      <wps:cNvCnPr/>
                      <wps:spPr>
                        <a:xfrm>
                          <a:off x="0" y="0"/>
                          <a:ext cx="20751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A18E37C"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59.7pt,47.1pt" to="323.1pt,4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" strokecolor="black [3213]"/>
            </w:pict>
          </mc:Fallback>
        </mc:AlternateContent>
      </w:r>
      <w:r>
        <w:rPr>
          <w:b/>
        </w:rPr>
        <w:t xml:space="preserve">Ban hành Quy chế phối hợp trong quản lý nhà nước </w:t>
      </w:r>
    </w:p>
    <w:p w:rsidR="00DA6E70" w:rsidRDefault="002A4651" w:rsidP="00B91DE4">
      <w:pPr>
        <w:tabs>
          <w:tab w:val="left" w:pos="3410"/>
        </w:tabs>
        <w:spacing w:line="288" w:lineRule="auto"/>
        <w:jc w:val="center"/>
        <w:rPr>
          <w:b/>
        </w:rPr>
      </w:pPr>
      <w:r>
        <w:rPr>
          <w:b/>
        </w:rPr>
        <w:t>về giám định tư pháp trên địa bàn Thành phố Hồ Chí Minh</w:t>
      </w:r>
    </w:p>
    <w:p w:rsidR="00DA6E70" w:rsidRDefault="002A4651">
      <w:pPr>
        <w:tabs>
          <w:tab w:val="left" w:pos="3410"/>
        </w:tabs>
        <w:spacing w:before="120" w:after="120" w:line="288" w:lineRule="auto"/>
        <w:ind w:firstLine="720"/>
        <w:jc w:val="both"/>
      </w:pPr>
      <w:r>
        <w:tab/>
      </w:r>
    </w:p>
    <w:p w:rsidR="00DA6E70" w:rsidRDefault="002A4651" w:rsidP="00B91DE4">
      <w:pPr>
        <w:tabs>
          <w:tab w:val="left" w:pos="3410"/>
        </w:tabs>
        <w:spacing w:before="120" w:after="120" w:line="288" w:lineRule="auto"/>
        <w:jc w:val="center"/>
        <w:rPr>
          <w:b/>
        </w:rPr>
      </w:pPr>
      <w:r>
        <w:rPr>
          <w:b/>
        </w:rPr>
        <w:t>ỦY BAN NHÂN DÂN THÀNH PHỐ HỒ CHÍ MINH</w:t>
      </w:r>
    </w:p>
    <w:p w:rsidR="00DA6E70" w:rsidRDefault="00DA6E70">
      <w:pPr>
        <w:tabs>
          <w:tab w:val="left" w:pos="3410"/>
        </w:tabs>
        <w:spacing w:before="120" w:after="120" w:line="288" w:lineRule="auto"/>
        <w:ind w:firstLine="720"/>
        <w:jc w:val="center"/>
        <w:rPr>
          <w:b/>
        </w:rPr>
      </w:pPr>
    </w:p>
    <w:p w:rsidR="00DA6E70" w:rsidRDefault="002A4651">
      <w:pPr>
        <w:spacing w:before="120" w:after="120" w:line="288" w:lineRule="auto"/>
        <w:ind w:firstLine="720"/>
        <w:jc w:val="both"/>
        <w:rPr>
          <w:i/>
        </w:rPr>
      </w:pPr>
      <w:r>
        <w:rPr>
          <w:i/>
        </w:rPr>
        <w:t xml:space="preserve">Căn cứ Luật Tổ chức chính quyền địa phương ngày 19 tháng 6 năm 2015; Luật Sửa đổi, bổ sung một số điều của Luật Tổ chức Chính phủ và Luật Tổ chức chính quyền địa phương ngày 22 tháng 11 năm 2019; </w:t>
      </w:r>
    </w:p>
    <w:p w:rsidR="00DA6E70" w:rsidRDefault="002A4651">
      <w:pPr>
        <w:spacing w:before="120" w:after="120" w:line="288" w:lineRule="auto"/>
        <w:ind w:firstLine="720"/>
        <w:jc w:val="both"/>
        <w:rPr>
          <w:i/>
        </w:rPr>
      </w:pPr>
      <w:r>
        <w:rPr>
          <w:i/>
        </w:rPr>
        <w:t>Căn cứ Luật Ban hành văn bản quy phạm pháp luật ngày 22 tháng 6 năm 2015; Luật sửa đổi, bổ sung một số điều của Luật Ban hành văn bản quy phạm pháp luật ngày 18 tháng 6 năm 2020;</w:t>
      </w:r>
    </w:p>
    <w:p w:rsidR="00DA6E70" w:rsidRDefault="002A4651">
      <w:pPr>
        <w:spacing w:before="120" w:after="120" w:line="288" w:lineRule="auto"/>
        <w:ind w:firstLine="720"/>
        <w:jc w:val="both"/>
        <w:rPr>
          <w:i/>
          <w:lang w:val="vi-VN"/>
        </w:rPr>
      </w:pPr>
      <w:r>
        <w:rPr>
          <w:i/>
        </w:rPr>
        <w:t xml:space="preserve">Căn cứ </w:t>
      </w:r>
      <w:r>
        <w:rPr>
          <w:i/>
          <w:lang w:val="vi-VN"/>
        </w:rPr>
        <w:t>Luật Giám định tư pháp ngày 20 th</w:t>
      </w:r>
      <w:r>
        <w:rPr>
          <w:i/>
        </w:rPr>
        <w:t>á</w:t>
      </w:r>
      <w:r>
        <w:rPr>
          <w:i/>
          <w:lang w:val="vi-VN"/>
        </w:rPr>
        <w:t>ng 6 năm 2012; Luật sửa đổi, b</w:t>
      </w:r>
      <w:r>
        <w:rPr>
          <w:i/>
        </w:rPr>
        <w:t>ổ</w:t>
      </w:r>
      <w:r>
        <w:rPr>
          <w:i/>
          <w:lang w:val="vi-VN"/>
        </w:rPr>
        <w:t xml:space="preserve"> sung một số điều của Luật Gi</w:t>
      </w:r>
      <w:r>
        <w:rPr>
          <w:i/>
        </w:rPr>
        <w:t>á</w:t>
      </w:r>
      <w:r>
        <w:rPr>
          <w:i/>
          <w:lang w:val="vi-VN"/>
        </w:rPr>
        <w:t>m định tư pháp ngày 10 tháng 6 năm 2020;</w:t>
      </w:r>
    </w:p>
    <w:p w:rsidR="00DA6E70" w:rsidRDefault="002A4651">
      <w:pPr>
        <w:spacing w:before="120" w:after="120" w:line="288" w:lineRule="auto"/>
        <w:ind w:firstLine="720"/>
        <w:jc w:val="both"/>
        <w:rPr>
          <w:i/>
        </w:rPr>
      </w:pPr>
      <w:r>
        <w:rPr>
          <w:i/>
        </w:rPr>
        <w:t xml:space="preserve">Căn cứ </w:t>
      </w:r>
      <w:r>
        <w:rPr>
          <w:i/>
          <w:lang w:val="vi-VN"/>
        </w:rPr>
        <w:t>Nghị định số 34/2016/NĐ-CP ngày 14/5/2016 của Chính phủ quy định chi tiết một số điều và biện pháp thi hành Luật Ban hành văn bản quy phạm pháp luật</w:t>
      </w:r>
      <w:r>
        <w:rPr>
          <w:i/>
        </w:rPr>
        <w:t>;</w:t>
      </w:r>
    </w:p>
    <w:p w:rsidR="00DA6E70" w:rsidRDefault="002A4651">
      <w:pPr>
        <w:spacing w:before="120" w:after="120" w:line="288" w:lineRule="auto"/>
        <w:ind w:firstLine="720"/>
        <w:jc w:val="both"/>
        <w:rPr>
          <w:i/>
        </w:rPr>
      </w:pPr>
      <w:r>
        <w:rPr>
          <w:i/>
        </w:rPr>
        <w:t>Căn cứ</w:t>
      </w:r>
      <w:r>
        <w:rPr>
          <w:i/>
          <w:lang w:val="vi-VN"/>
        </w:rPr>
        <w:t xml:space="preserve"> Nghị định số 154/2020/NĐ-CP ngày 31/12/2020 sửa đổi, bổ sung một số điều của Nghị định số 34/2016/NĐ-CP ngày 14/5/2016 của Chính phủ quy định chi tiết một số điều và biện pháp thi hành Luật Ban hành văn bản quy phạm pháp luật</w:t>
      </w:r>
      <w:r>
        <w:rPr>
          <w:i/>
        </w:rPr>
        <w:t>;</w:t>
      </w:r>
    </w:p>
    <w:p w:rsidR="00DA6E70" w:rsidRDefault="002A4651">
      <w:pPr>
        <w:spacing w:before="120" w:after="120" w:line="288" w:lineRule="auto"/>
        <w:ind w:firstLine="720"/>
        <w:jc w:val="both"/>
        <w:rPr>
          <w:i/>
        </w:rPr>
      </w:pPr>
      <w:r>
        <w:rPr>
          <w:i/>
        </w:rPr>
        <w:t xml:space="preserve">Căn cứ </w:t>
      </w:r>
      <w:r>
        <w:rPr>
          <w:i/>
          <w:lang w:val="vi-VN"/>
        </w:rPr>
        <w:t>Nghị định số 59/2024/NĐ-CP ngày 25/5/2024 sửa đổi, bổ sung một số điều của Nghị định số 34/2016/NĐ-CP ngày 14/5/2016 của Chính phủ quy định chi tiết một số điều và biện pháp thi hành Luật Ban hành văn bản quy phạm pháp luật đã được sửa đổi, bổ sung một số điều theo Nghị định số 154/2020/NĐ-CP ngày 31/12/2020 của Chính phủ</w:t>
      </w:r>
      <w:r>
        <w:rPr>
          <w:i/>
        </w:rPr>
        <w:t>;</w:t>
      </w:r>
    </w:p>
    <w:p w:rsidR="00DA6E70" w:rsidRDefault="002A4651">
      <w:pPr>
        <w:spacing w:before="120" w:after="120" w:line="288" w:lineRule="auto"/>
        <w:ind w:firstLine="720"/>
        <w:jc w:val="both"/>
        <w:rPr>
          <w:i/>
          <w:lang w:val="vi-VN"/>
        </w:rPr>
      </w:pPr>
      <w:r>
        <w:rPr>
          <w:i/>
        </w:rPr>
        <w:t>Căn cứ</w:t>
      </w:r>
      <w:r>
        <w:rPr>
          <w:i/>
          <w:lang w:val="vi-VN"/>
        </w:rPr>
        <w:t xml:space="preserve"> Nghị định số 85/2013/NĐ-CP ngày 29 tháng 7 năm 2013 của Chính phủ quy định chi tiêt và biện pháp thi hành Luật Giám định tư pháp; Nghị định số 157/2020/NĐ-CP ngày 31 tháng 12 năm 2020 của Chính phủ sửa đổi, </w:t>
      </w:r>
      <w:r>
        <w:rPr>
          <w:i/>
          <w:lang w:val="vi-VN"/>
        </w:rPr>
        <w:lastRenderedPageBreak/>
        <w:t>bổ sung một số điều của Nghị định số 85/2013/NĐ-CP ngày 29 tháng 7 năm 2013 của Chính phủ quy định chi tiết và biện pháp thi hành Luật Giám định tư pháp;</w:t>
      </w:r>
    </w:p>
    <w:p w:rsidR="00DA6E70" w:rsidRDefault="002A4651">
      <w:pPr>
        <w:spacing w:before="120" w:after="120" w:line="288" w:lineRule="auto"/>
        <w:ind w:firstLine="720"/>
        <w:jc w:val="both"/>
        <w:rPr>
          <w:i/>
          <w:lang w:val="vi-VN"/>
        </w:rPr>
      </w:pPr>
      <w:r>
        <w:rPr>
          <w:i/>
        </w:rPr>
        <w:t xml:space="preserve">Căn cứ </w:t>
      </w:r>
      <w:r>
        <w:rPr>
          <w:i/>
          <w:lang w:val="vi-VN"/>
        </w:rPr>
        <w:t>Thông tư số 11/2020/TT-BTP ngày 31 tháng 12 năm 2020 của Bộ trưởng Bộ Tư pháp ban hành quy định về mẫu thẻ, trình tự, thủ tục cấp mới, cấp lại thẻ giám định viên tư pháp;</w:t>
      </w:r>
    </w:p>
    <w:p w:rsidR="00F8702F" w:rsidRDefault="002A4651" w:rsidP="00F8702F">
      <w:pPr>
        <w:spacing w:before="120" w:after="120" w:line="288" w:lineRule="auto"/>
        <w:ind w:firstLine="720"/>
        <w:jc w:val="both"/>
        <w:rPr>
          <w:i/>
        </w:rPr>
      </w:pPr>
      <w:r>
        <w:rPr>
          <w:i/>
        </w:rPr>
        <w:t>Theo đề nghị của Giám đốc Sở Tư pháp tại Tờ trình số     /TTr-STP-BTTP ngày    tháng    năm 2024.</w:t>
      </w:r>
    </w:p>
    <w:p w:rsidR="00813E06" w:rsidRPr="00F8702F" w:rsidRDefault="00813E06" w:rsidP="00F8702F">
      <w:pPr>
        <w:spacing w:before="120" w:after="120" w:line="288" w:lineRule="auto"/>
        <w:ind w:firstLine="720"/>
        <w:jc w:val="both"/>
      </w:pPr>
      <w:bookmarkStart w:id="0" w:name="_GoBack"/>
      <w:bookmarkEnd w:id="0"/>
    </w:p>
    <w:p w:rsidR="00DA6E70" w:rsidRDefault="002A4651">
      <w:pPr>
        <w:spacing w:before="120" w:after="120" w:line="288" w:lineRule="auto"/>
        <w:ind w:firstLine="720"/>
        <w:jc w:val="center"/>
        <w:rPr>
          <w:b/>
        </w:rPr>
      </w:pPr>
      <w:r>
        <w:rPr>
          <w:b/>
        </w:rPr>
        <w:t>QUYẾT ĐỊNH:</w:t>
      </w:r>
    </w:p>
    <w:p w:rsidR="00DA6E70" w:rsidRDefault="002A4651">
      <w:pPr>
        <w:spacing w:before="120" w:after="120" w:line="288" w:lineRule="auto"/>
        <w:ind w:firstLine="720"/>
        <w:jc w:val="both"/>
      </w:pPr>
      <w:r>
        <w:rPr>
          <w:b/>
        </w:rPr>
        <w:t xml:space="preserve">Điều 1. </w:t>
      </w:r>
      <w:r>
        <w:rPr>
          <w:b/>
          <w:bCs/>
        </w:rPr>
        <w:t>Ban hành Quy chế</w:t>
      </w:r>
    </w:p>
    <w:p w:rsidR="00DA6E70" w:rsidRDefault="002A4651">
      <w:pPr>
        <w:spacing w:before="120" w:after="120" w:line="288" w:lineRule="auto"/>
        <w:ind w:firstLine="720"/>
        <w:jc w:val="both"/>
      </w:pPr>
      <w:r>
        <w:t>Ban hành</w:t>
      </w:r>
      <w:r w:rsidR="00B91DE4">
        <w:t xml:space="preserve"> </w:t>
      </w:r>
      <w:r>
        <w:t>kèm theo Quyết định này Quy chế phối hợp trong quản lý nhà nước về giám định tư pháp</w:t>
      </w:r>
      <w:r>
        <w:rPr>
          <w:b/>
        </w:rPr>
        <w:t xml:space="preserve"> </w:t>
      </w:r>
      <w:r>
        <w:t>trên địa bàn Thành phố Hồ Chí Minh.</w:t>
      </w:r>
    </w:p>
    <w:p w:rsidR="00DA6E70" w:rsidRDefault="002A4651">
      <w:pPr>
        <w:spacing w:before="120" w:after="120" w:line="288" w:lineRule="auto"/>
        <w:ind w:firstLine="720"/>
        <w:jc w:val="both"/>
        <w:rPr>
          <w:b/>
        </w:rPr>
      </w:pPr>
      <w:r>
        <w:rPr>
          <w:b/>
        </w:rPr>
        <w:t>Điều 2. Điều khoản thi hành</w:t>
      </w:r>
    </w:p>
    <w:p w:rsidR="00DA6E70" w:rsidRDefault="002A4651">
      <w:pPr>
        <w:spacing w:before="120" w:after="120" w:line="288" w:lineRule="auto"/>
        <w:ind w:firstLine="720"/>
        <w:jc w:val="both"/>
      </w:pPr>
      <w:r>
        <w:t>Quyết định này có hiệu lực thi hành kể từ ngày   tháng    năm 2024.</w:t>
      </w:r>
    </w:p>
    <w:p w:rsidR="00DA6E70" w:rsidRDefault="002A4651">
      <w:pPr>
        <w:spacing w:before="120" w:after="120" w:line="288" w:lineRule="auto"/>
        <w:ind w:firstLine="720"/>
        <w:jc w:val="both"/>
        <w:rPr>
          <w:b/>
        </w:rPr>
      </w:pPr>
      <w:r>
        <w:rPr>
          <w:b/>
        </w:rPr>
        <w:t>Điều 3. Tổ chức thực hiện</w:t>
      </w:r>
    </w:p>
    <w:p w:rsidR="00DA6E70" w:rsidRPr="00251F38" w:rsidRDefault="002A4651">
      <w:pPr>
        <w:spacing w:before="120" w:after="120" w:line="288" w:lineRule="auto"/>
        <w:ind w:firstLine="720"/>
        <w:jc w:val="both"/>
      </w:pPr>
      <w:r w:rsidRPr="00251F38">
        <w:t xml:space="preserve">Chánh Văn phòng Ủy ban nhân dân Thành phố, Giám đốc Sở Tư pháp, Giám đốc Công an Thành phố, </w:t>
      </w:r>
      <w:r w:rsidR="00B91DE4" w:rsidRPr="00251F38">
        <w:t>Giám đốc Sở Y tế,</w:t>
      </w:r>
      <w:r w:rsidRPr="00251F38">
        <w:t xml:space="preserve"> </w:t>
      </w:r>
      <w:r w:rsidR="00B91DE4" w:rsidRPr="00251F38">
        <w:t xml:space="preserve">Giám đốc Sở Tài chính, Giám đốc Sở Nội vụ, các sở, ngành, </w:t>
      </w:r>
      <w:r w:rsidRPr="00251F38">
        <w:t>Ủy ban nhân dân các quận, huyện, thành phố Thủ Đức và các cơ quan, tổ chức, cá nhân có liên quan chịu trách nhiệm thi hành Quyết định này./.</w:t>
      </w:r>
    </w:p>
    <w:tbl>
      <w:tblPr>
        <w:tblpPr w:leftFromText="180" w:rightFromText="180" w:vertAnchor="text" w:horzAnchor="margin" w:tblpY="299"/>
        <w:tblW w:w="9464" w:type="dxa"/>
        <w:tblLook w:val="04A0" w:firstRow="1" w:lastRow="0" w:firstColumn="1" w:lastColumn="0" w:noHBand="0" w:noVBand="1"/>
      </w:tblPr>
      <w:tblGrid>
        <w:gridCol w:w="4361"/>
        <w:gridCol w:w="5103"/>
      </w:tblGrid>
      <w:tr w:rsidR="00251F38" w:rsidRPr="00251F38">
        <w:trPr>
          <w:trHeight w:val="1417"/>
        </w:trPr>
        <w:tc>
          <w:tcPr>
            <w:tcW w:w="4361" w:type="dxa"/>
          </w:tcPr>
          <w:p w:rsidR="00DA6E70" w:rsidRPr="00251F38" w:rsidRDefault="002A4651">
            <w:pPr>
              <w:pStyle w:val="Heading4"/>
              <w:spacing w:before="0" w:after="0"/>
              <w:rPr>
                <w:rFonts w:ascii="Times New Roman" w:hAnsi="Times New Roman"/>
                <w:i/>
                <w:sz w:val="26"/>
                <w:szCs w:val="26"/>
                <w:lang w:val="en-US" w:eastAsia="en-US"/>
              </w:rPr>
            </w:pPr>
            <w:r w:rsidRPr="00251F38">
              <w:rPr>
                <w:rFonts w:ascii="Times New Roman" w:hAnsi="Times New Roman"/>
                <w:i/>
                <w:sz w:val="26"/>
                <w:szCs w:val="26"/>
                <w:lang w:val="en-US" w:eastAsia="en-US"/>
              </w:rPr>
              <w:t>Nơi nhận:</w:t>
            </w:r>
          </w:p>
          <w:p w:rsidR="00DA6E70" w:rsidRPr="00251F38" w:rsidRDefault="002A4651">
            <w:pPr>
              <w:rPr>
                <w:sz w:val="22"/>
              </w:rPr>
            </w:pPr>
            <w:r w:rsidRPr="00251F38">
              <w:rPr>
                <w:sz w:val="22"/>
              </w:rPr>
              <w:t>- Như Điều 3;</w:t>
            </w:r>
          </w:p>
          <w:p w:rsidR="00DA6E70" w:rsidRPr="00251F38" w:rsidRDefault="002A4651">
            <w:pPr>
              <w:rPr>
                <w:sz w:val="22"/>
              </w:rPr>
            </w:pPr>
            <w:r w:rsidRPr="00251F38">
              <w:rPr>
                <w:sz w:val="22"/>
              </w:rPr>
              <w:t>- Bộ Tư pháp;</w:t>
            </w:r>
          </w:p>
          <w:p w:rsidR="00DA6E70" w:rsidRPr="00251F38" w:rsidRDefault="002A4651">
            <w:pPr>
              <w:rPr>
                <w:sz w:val="22"/>
              </w:rPr>
            </w:pPr>
            <w:r w:rsidRPr="00251F38">
              <w:rPr>
                <w:sz w:val="22"/>
              </w:rPr>
              <w:t xml:space="preserve">- </w:t>
            </w:r>
            <w:r w:rsidR="00B91DE4" w:rsidRPr="00251F38">
              <w:rPr>
                <w:sz w:val="22"/>
              </w:rPr>
              <w:t>Thường trực Thành ủy</w:t>
            </w:r>
            <w:r w:rsidRPr="00251F38">
              <w:rPr>
                <w:sz w:val="22"/>
              </w:rPr>
              <w:t>;</w:t>
            </w:r>
          </w:p>
          <w:p w:rsidR="00B91DE4" w:rsidRPr="00251F38" w:rsidRDefault="00B91DE4">
            <w:pPr>
              <w:rPr>
                <w:sz w:val="22"/>
              </w:rPr>
            </w:pPr>
            <w:r w:rsidRPr="00251F38">
              <w:rPr>
                <w:sz w:val="22"/>
              </w:rPr>
              <w:t>- Thường trực HĐND TP;</w:t>
            </w:r>
          </w:p>
          <w:p w:rsidR="00DA6E70" w:rsidRPr="00251F38" w:rsidRDefault="002A4651">
            <w:pPr>
              <w:rPr>
                <w:sz w:val="22"/>
              </w:rPr>
            </w:pPr>
            <w:r w:rsidRPr="00251F38">
              <w:rPr>
                <w:sz w:val="22"/>
              </w:rPr>
              <w:t>- Ban Chỉ đạo CCTP</w:t>
            </w:r>
            <w:r w:rsidR="00B91DE4" w:rsidRPr="00251F38">
              <w:rPr>
                <w:sz w:val="22"/>
              </w:rPr>
              <w:t xml:space="preserve"> </w:t>
            </w:r>
            <w:r w:rsidRPr="00251F38">
              <w:rPr>
                <w:sz w:val="22"/>
              </w:rPr>
              <w:t>TP;</w:t>
            </w:r>
          </w:p>
          <w:p w:rsidR="00DA6E70" w:rsidRPr="00251F38" w:rsidRDefault="002A4651">
            <w:pPr>
              <w:rPr>
                <w:sz w:val="22"/>
              </w:rPr>
            </w:pPr>
            <w:r w:rsidRPr="00251F38">
              <w:rPr>
                <w:sz w:val="22"/>
              </w:rPr>
              <w:t>- TTUB: CT, các PCT;</w:t>
            </w:r>
          </w:p>
          <w:p w:rsidR="00DA6E70" w:rsidRPr="00251F38" w:rsidRDefault="002A4651">
            <w:pPr>
              <w:rPr>
                <w:sz w:val="22"/>
              </w:rPr>
            </w:pPr>
            <w:r w:rsidRPr="00251F38">
              <w:rPr>
                <w:sz w:val="22"/>
              </w:rPr>
              <w:t>- Ban Nội chính Thành ủy;</w:t>
            </w:r>
          </w:p>
          <w:p w:rsidR="00B91DE4" w:rsidRPr="00251F38" w:rsidRDefault="00B91DE4">
            <w:pPr>
              <w:rPr>
                <w:sz w:val="22"/>
              </w:rPr>
            </w:pPr>
            <w:r w:rsidRPr="00251F38">
              <w:rPr>
                <w:sz w:val="22"/>
              </w:rPr>
              <w:t>- Tòa án nhân dân Thành phố;</w:t>
            </w:r>
          </w:p>
          <w:p w:rsidR="00B91DE4" w:rsidRPr="00251F38" w:rsidRDefault="00B91DE4">
            <w:pPr>
              <w:rPr>
                <w:sz w:val="22"/>
              </w:rPr>
            </w:pPr>
            <w:r w:rsidRPr="00251F38">
              <w:rPr>
                <w:sz w:val="22"/>
              </w:rPr>
              <w:t>- Viện Kiểm sát nhân dân TP;</w:t>
            </w:r>
          </w:p>
          <w:p w:rsidR="00DA6E70" w:rsidRPr="00251F38" w:rsidRDefault="002A4651">
            <w:pPr>
              <w:rPr>
                <w:sz w:val="22"/>
              </w:rPr>
            </w:pPr>
            <w:r w:rsidRPr="00251F38">
              <w:rPr>
                <w:sz w:val="22"/>
              </w:rPr>
              <w:t xml:space="preserve">- Phòng Kỹ thuật </w:t>
            </w:r>
            <w:r w:rsidR="00B91DE4" w:rsidRPr="00251F38">
              <w:rPr>
                <w:sz w:val="22"/>
              </w:rPr>
              <w:t>h</w:t>
            </w:r>
            <w:r w:rsidRPr="00251F38">
              <w:rPr>
                <w:sz w:val="22"/>
              </w:rPr>
              <w:t>ình sự - CATP;</w:t>
            </w:r>
          </w:p>
          <w:p w:rsidR="00DA6E70" w:rsidRPr="00251F38" w:rsidRDefault="002A4651">
            <w:pPr>
              <w:rPr>
                <w:sz w:val="22"/>
              </w:rPr>
            </w:pPr>
            <w:r w:rsidRPr="00251F38">
              <w:rPr>
                <w:sz w:val="22"/>
              </w:rPr>
              <w:t xml:space="preserve">- Trung </w:t>
            </w:r>
            <w:r w:rsidR="00B91DE4" w:rsidRPr="00251F38">
              <w:rPr>
                <w:sz w:val="22"/>
              </w:rPr>
              <w:t>t</w:t>
            </w:r>
            <w:r w:rsidRPr="00251F38">
              <w:rPr>
                <w:sz w:val="22"/>
              </w:rPr>
              <w:t>âm Pháp y TP;</w:t>
            </w:r>
          </w:p>
          <w:p w:rsidR="00DA6E70" w:rsidRPr="00251F38" w:rsidRDefault="002A4651">
            <w:pPr>
              <w:rPr>
                <w:sz w:val="22"/>
              </w:rPr>
            </w:pPr>
            <w:r w:rsidRPr="00251F38">
              <w:rPr>
                <w:sz w:val="22"/>
              </w:rPr>
              <w:t>- VPUB: Các PVP;</w:t>
            </w:r>
          </w:p>
          <w:p w:rsidR="00DA6E70" w:rsidRPr="00251F38" w:rsidRDefault="002A4651">
            <w:pPr>
              <w:rPr>
                <w:sz w:val="22"/>
              </w:rPr>
            </w:pPr>
            <w:r w:rsidRPr="00251F38">
              <w:rPr>
                <w:sz w:val="22"/>
              </w:rPr>
              <w:t>- TT Công báo;…..</w:t>
            </w:r>
          </w:p>
          <w:p w:rsidR="00DA6E70" w:rsidRPr="00251F38" w:rsidRDefault="002A4651">
            <w:pPr>
              <w:rPr>
                <w:sz w:val="22"/>
              </w:rPr>
            </w:pPr>
            <w:r w:rsidRPr="00251F38">
              <w:rPr>
                <w:sz w:val="22"/>
              </w:rPr>
              <w:t>- Lưu:...</w:t>
            </w:r>
          </w:p>
          <w:p w:rsidR="00DA6E70" w:rsidRPr="00251F38" w:rsidRDefault="00DA6E70"/>
        </w:tc>
        <w:tc>
          <w:tcPr>
            <w:tcW w:w="5103" w:type="dxa"/>
          </w:tcPr>
          <w:p w:rsidR="00DA6E70" w:rsidRPr="00251F38" w:rsidRDefault="002A4651">
            <w:pPr>
              <w:jc w:val="center"/>
              <w:rPr>
                <w:b/>
              </w:rPr>
            </w:pPr>
            <w:r w:rsidRPr="00251F38">
              <w:rPr>
                <w:b/>
              </w:rPr>
              <w:t>TM. ỦY BAN NHÂN DÂN</w:t>
            </w:r>
          </w:p>
          <w:p w:rsidR="00DA6E70" w:rsidRPr="00251F38" w:rsidRDefault="00B91DE4">
            <w:pPr>
              <w:jc w:val="center"/>
              <w:rPr>
                <w:b/>
              </w:rPr>
            </w:pPr>
            <w:r w:rsidRPr="00251F38">
              <w:rPr>
                <w:b/>
              </w:rPr>
              <w:t xml:space="preserve">   </w:t>
            </w:r>
            <w:r w:rsidR="002A4651" w:rsidRPr="00251F38">
              <w:rPr>
                <w:b/>
              </w:rPr>
              <w:t>CHỦ TỊCH</w:t>
            </w:r>
          </w:p>
          <w:p w:rsidR="00DA6E70" w:rsidRPr="00251F38" w:rsidRDefault="00DA6E70">
            <w:pPr>
              <w:jc w:val="center"/>
              <w:rPr>
                <w:b/>
              </w:rPr>
            </w:pPr>
          </w:p>
          <w:p w:rsidR="00DA6E70" w:rsidRPr="00251F38" w:rsidRDefault="00DA6E70">
            <w:pPr>
              <w:rPr>
                <w:b/>
              </w:rPr>
            </w:pPr>
          </w:p>
          <w:p w:rsidR="00DA6E70" w:rsidRPr="00251F38" w:rsidRDefault="00DA6E70">
            <w:pPr>
              <w:jc w:val="center"/>
              <w:rPr>
                <w:b/>
              </w:rPr>
            </w:pPr>
          </w:p>
        </w:tc>
      </w:tr>
    </w:tbl>
    <w:p w:rsidR="00DA6E70" w:rsidRDefault="00DA6E70"/>
    <w:sectPr w:rsidR="00DA6E70" w:rsidSect="00813E06">
      <w:headerReference w:type="default" r:id="rId7"/>
      <w:pgSz w:w="11907" w:h="16839" w:code="9"/>
      <w:pgMar w:top="1134" w:right="1134" w:bottom="1134" w:left="1701"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24C9" w:rsidRDefault="003324C9">
      <w:r>
        <w:separator/>
      </w:r>
    </w:p>
  </w:endnote>
  <w:endnote w:type="continuationSeparator" w:id="0">
    <w:p w:rsidR="003324C9" w:rsidRDefault="00332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24C9" w:rsidRDefault="003324C9">
      <w:r>
        <w:separator/>
      </w:r>
    </w:p>
  </w:footnote>
  <w:footnote w:type="continuationSeparator" w:id="0">
    <w:p w:rsidR="003324C9" w:rsidRDefault="003324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E70" w:rsidRDefault="002A4651">
    <w:pPr>
      <w:pStyle w:val="Head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A6E70" w:rsidRDefault="00DA6E70">
                          <w:pPr>
                            <w:pStyle w:val="Heade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6" o:spid="_x0000_s1027"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" filled="f" stroked="f" strokeweight=".5pt">
              <v:textbox style="mso-fit-shape-to-text:t" inset="0,0,0,0">
                <w:txbxContent>
                  <w:p w:rsidR="00DA6E70" w:rsidRDefault="00DA6E70">
                    <w:pPr>
                      <w:pStyle w:val="Header"/>
                    </w:pPr>
                  </w:p>
                </w:txbxContent>
              </v:textbox>
              <w10:wrap anchorx="margin"/>
            </v:shape>
          </w:pict>
        </mc:Fallback>
      </mc:AlternateContent>
    </w:r>
    <w:r>
      <w:rPr>
        <w:noProof/>
      </w:rPr>
      <mc:AlternateContent>
        <mc:Choice Requires="wps">
          <w:drawing>
            <wp:anchor distT="0" distB="0" distL="114300" distR="114300" simplePos="0" relativeHeight="25165721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A6E70" w:rsidRDefault="00DA6E70">
                          <w:pPr>
                            <w:pStyle w:val="Heade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Text Box 5" o:spid="_x0000_s1028" type="#_x0000_t202" style="position:absolute;margin-left:0;margin-top:0;width:2in;height:2in;z-index:25165721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" filled="f" stroked="f" strokeweight=".5pt">
              <v:textbox style="mso-fit-shape-to-text:t" inset="0,0,0,0">
                <w:txbxContent>
                  <w:p w:rsidR="00DA6E70" w:rsidRDefault="00DA6E70">
                    <w:pPr>
                      <w:pStyle w:val="Header"/>
                    </w:pPr>
                  </w:p>
                </w:txbxContent>
              </v:textbox>
              <w10:wrap anchorx="margin"/>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3CD3"/>
    <w:rsid w:val="00016A0D"/>
    <w:rsid w:val="0005103F"/>
    <w:rsid w:val="00053BF9"/>
    <w:rsid w:val="000B1630"/>
    <w:rsid w:val="000D1AB5"/>
    <w:rsid w:val="000E4EA9"/>
    <w:rsid w:val="000F65E1"/>
    <w:rsid w:val="000F7EE5"/>
    <w:rsid w:val="001050F3"/>
    <w:rsid w:val="0010640C"/>
    <w:rsid w:val="00115CE6"/>
    <w:rsid w:val="0011703F"/>
    <w:rsid w:val="0014365E"/>
    <w:rsid w:val="00143958"/>
    <w:rsid w:val="00155A8E"/>
    <w:rsid w:val="00174E64"/>
    <w:rsid w:val="001B78C1"/>
    <w:rsid w:val="001C7D68"/>
    <w:rsid w:val="001D5CF4"/>
    <w:rsid w:val="00213CF8"/>
    <w:rsid w:val="0024455D"/>
    <w:rsid w:val="00244D8E"/>
    <w:rsid w:val="00251F38"/>
    <w:rsid w:val="00283442"/>
    <w:rsid w:val="00285523"/>
    <w:rsid w:val="0028610D"/>
    <w:rsid w:val="002A4651"/>
    <w:rsid w:val="002B08D2"/>
    <w:rsid w:val="002B5CE7"/>
    <w:rsid w:val="002C4CC7"/>
    <w:rsid w:val="00300740"/>
    <w:rsid w:val="003010A7"/>
    <w:rsid w:val="003125F4"/>
    <w:rsid w:val="00314026"/>
    <w:rsid w:val="00321125"/>
    <w:rsid w:val="003303AF"/>
    <w:rsid w:val="003324C9"/>
    <w:rsid w:val="00347A00"/>
    <w:rsid w:val="003546C2"/>
    <w:rsid w:val="00394BBE"/>
    <w:rsid w:val="003A002F"/>
    <w:rsid w:val="003C4759"/>
    <w:rsid w:val="00401C53"/>
    <w:rsid w:val="00406850"/>
    <w:rsid w:val="00416EB2"/>
    <w:rsid w:val="0042782E"/>
    <w:rsid w:val="00451076"/>
    <w:rsid w:val="004519A2"/>
    <w:rsid w:val="00477276"/>
    <w:rsid w:val="00480B41"/>
    <w:rsid w:val="0049615C"/>
    <w:rsid w:val="004B486B"/>
    <w:rsid w:val="004F4335"/>
    <w:rsid w:val="005025B5"/>
    <w:rsid w:val="00523825"/>
    <w:rsid w:val="0052405B"/>
    <w:rsid w:val="00535D0C"/>
    <w:rsid w:val="005638F0"/>
    <w:rsid w:val="00591C91"/>
    <w:rsid w:val="005A0307"/>
    <w:rsid w:val="005A673C"/>
    <w:rsid w:val="005B4F3F"/>
    <w:rsid w:val="005C6516"/>
    <w:rsid w:val="005C6A4C"/>
    <w:rsid w:val="005E6877"/>
    <w:rsid w:val="005F08DE"/>
    <w:rsid w:val="0060328A"/>
    <w:rsid w:val="006343A6"/>
    <w:rsid w:val="00642BC0"/>
    <w:rsid w:val="00644A95"/>
    <w:rsid w:val="0066367A"/>
    <w:rsid w:val="00670FC1"/>
    <w:rsid w:val="006732FD"/>
    <w:rsid w:val="006A5A80"/>
    <w:rsid w:val="006A6B86"/>
    <w:rsid w:val="006D5FD4"/>
    <w:rsid w:val="006E09EE"/>
    <w:rsid w:val="006E6CF4"/>
    <w:rsid w:val="007165F8"/>
    <w:rsid w:val="00726596"/>
    <w:rsid w:val="007271FE"/>
    <w:rsid w:val="00730C74"/>
    <w:rsid w:val="00771DEE"/>
    <w:rsid w:val="007F063B"/>
    <w:rsid w:val="007F063F"/>
    <w:rsid w:val="007F1D3B"/>
    <w:rsid w:val="008028AD"/>
    <w:rsid w:val="00803D3D"/>
    <w:rsid w:val="00811059"/>
    <w:rsid w:val="00813E06"/>
    <w:rsid w:val="00850289"/>
    <w:rsid w:val="00853576"/>
    <w:rsid w:val="00884B25"/>
    <w:rsid w:val="0088668E"/>
    <w:rsid w:val="008A3CD3"/>
    <w:rsid w:val="008C269F"/>
    <w:rsid w:val="008E0A70"/>
    <w:rsid w:val="00904060"/>
    <w:rsid w:val="00906777"/>
    <w:rsid w:val="00907545"/>
    <w:rsid w:val="009229D4"/>
    <w:rsid w:val="00964DA3"/>
    <w:rsid w:val="00970521"/>
    <w:rsid w:val="00976055"/>
    <w:rsid w:val="00977C7E"/>
    <w:rsid w:val="00995773"/>
    <w:rsid w:val="009B09EE"/>
    <w:rsid w:val="009B261D"/>
    <w:rsid w:val="009C2C0D"/>
    <w:rsid w:val="00A0748C"/>
    <w:rsid w:val="00A16CD9"/>
    <w:rsid w:val="00A43A6B"/>
    <w:rsid w:val="00A65BA4"/>
    <w:rsid w:val="00AA5B2C"/>
    <w:rsid w:val="00AA76C8"/>
    <w:rsid w:val="00AF51BA"/>
    <w:rsid w:val="00B0340C"/>
    <w:rsid w:val="00B1468C"/>
    <w:rsid w:val="00B41C32"/>
    <w:rsid w:val="00B546C2"/>
    <w:rsid w:val="00B54DC8"/>
    <w:rsid w:val="00B55F1B"/>
    <w:rsid w:val="00B74DC9"/>
    <w:rsid w:val="00B7541C"/>
    <w:rsid w:val="00B91DE4"/>
    <w:rsid w:val="00B92A5B"/>
    <w:rsid w:val="00B92B70"/>
    <w:rsid w:val="00BA0CA5"/>
    <w:rsid w:val="00BA1D51"/>
    <w:rsid w:val="00BD2578"/>
    <w:rsid w:val="00BE3B45"/>
    <w:rsid w:val="00BF6512"/>
    <w:rsid w:val="00C160E3"/>
    <w:rsid w:val="00C2021F"/>
    <w:rsid w:val="00C25A04"/>
    <w:rsid w:val="00C445A6"/>
    <w:rsid w:val="00C75B9C"/>
    <w:rsid w:val="00C97B35"/>
    <w:rsid w:val="00CA199D"/>
    <w:rsid w:val="00CC3514"/>
    <w:rsid w:val="00CC601C"/>
    <w:rsid w:val="00D123B4"/>
    <w:rsid w:val="00D514A1"/>
    <w:rsid w:val="00D578E4"/>
    <w:rsid w:val="00DA10D5"/>
    <w:rsid w:val="00DA6E70"/>
    <w:rsid w:val="00DA7EA8"/>
    <w:rsid w:val="00DE781B"/>
    <w:rsid w:val="00DF18C9"/>
    <w:rsid w:val="00E067AA"/>
    <w:rsid w:val="00E61A79"/>
    <w:rsid w:val="00E6662E"/>
    <w:rsid w:val="00E706E9"/>
    <w:rsid w:val="00EC1BC8"/>
    <w:rsid w:val="00ED4569"/>
    <w:rsid w:val="00EE19F5"/>
    <w:rsid w:val="00F06B90"/>
    <w:rsid w:val="00F32C89"/>
    <w:rsid w:val="00F3470E"/>
    <w:rsid w:val="00F36093"/>
    <w:rsid w:val="00F45669"/>
    <w:rsid w:val="00F8702F"/>
    <w:rsid w:val="00F917A6"/>
    <w:rsid w:val="00FA674D"/>
    <w:rsid w:val="00FC3AEB"/>
    <w:rsid w:val="00FC7CBF"/>
    <w:rsid w:val="00FD06C8"/>
    <w:rsid w:val="00FD1ADF"/>
    <w:rsid w:val="00FD2B26"/>
    <w:rsid w:val="098521F8"/>
    <w:rsid w:val="14AA38D0"/>
    <w:rsid w:val="25994403"/>
    <w:rsid w:val="74FE6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DD389E42-1DF3-40E9-B0E3-59B255980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8"/>
      <w:szCs w:val="28"/>
    </w:rPr>
  </w:style>
  <w:style w:type="paragraph" w:styleId="Heading4">
    <w:name w:val="heading 4"/>
    <w:basedOn w:val="Normal"/>
    <w:next w:val="Normal"/>
    <w:link w:val="Heading4Char"/>
    <w:semiHidden/>
    <w:unhideWhenUsed/>
    <w:qFormat/>
    <w:pPr>
      <w:keepNext/>
      <w:spacing w:before="240" w:after="60"/>
      <w:outlineLvl w:val="3"/>
    </w:pPr>
    <w:rPr>
      <w:rFonts w:ascii="Calibri" w:hAnsi="Calibri"/>
      <w:b/>
      <w:bCs/>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character" w:customStyle="1" w:styleId="Heading4Char">
    <w:name w:val="Heading 4 Char"/>
    <w:basedOn w:val="DefaultParagraphFont"/>
    <w:link w:val="Heading4"/>
    <w:semiHidden/>
    <w:qFormat/>
    <w:rPr>
      <w:rFonts w:ascii="Calibri" w:eastAsia="Times New Roman" w:hAnsi="Calibri" w:cs="Times New Roman"/>
      <w:b/>
      <w:bCs/>
      <w:sz w:val="28"/>
      <w:szCs w:val="28"/>
      <w:lang w:val="zh-CN" w:eastAsia="zh-CN"/>
    </w:rPr>
  </w:style>
  <w:style w:type="character" w:customStyle="1" w:styleId="FooterChar">
    <w:name w:val="Footer Char"/>
    <w:basedOn w:val="DefaultParagraphFont"/>
    <w:link w:val="Footer"/>
    <w:uiPriority w:val="99"/>
    <w:qFormat/>
    <w:rPr>
      <w:rFonts w:ascii="Times New Roman" w:eastAsia="Times New Roman" w:hAnsi="Times New Roman" w:cs="Times New Roman"/>
      <w:sz w:val="28"/>
      <w:szCs w:val="28"/>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qFormat/>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474</Words>
  <Characters>2705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ltmthu</dc:creator>
  <cp:lastModifiedBy>Le Tran Hoang Long</cp:lastModifiedBy>
  <cp:revision>4</cp:revision>
  <cp:lastPrinted>2024-09-30T03:41:00Z</cp:lastPrinted>
  <dcterms:created xsi:type="dcterms:W3CDTF">2024-08-19T01:27:00Z</dcterms:created>
  <dcterms:modified xsi:type="dcterms:W3CDTF">2024-09-30T03:43:00Z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631FB65F581B4DF9B42129E07F7CE3E3_13</vt:lpwstr>
  </property>
</Properties>
</file>